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01F648" w14:textId="77777777" w:rsidR="00E44EF5" w:rsidRDefault="00B36197">
      <w:pPr>
        <w:rPr>
          <w:b/>
          <w:bCs/>
          <w:lang w:val="es-MX"/>
        </w:rPr>
      </w:pPr>
      <w:r>
        <w:rPr>
          <w:b/>
          <w:bCs/>
          <w:lang w:val="es-MX"/>
        </w:rPr>
        <w:t>L</w:t>
      </w:r>
      <w:r w:rsidR="005263E6">
        <w:rPr>
          <w:b/>
          <w:bCs/>
          <w:lang w:val="es-MX"/>
        </w:rPr>
        <w:t>aboratorio de sistemas Telecomunicación</w:t>
      </w:r>
      <w:r>
        <w:rPr>
          <w:b/>
          <w:bCs/>
          <w:lang w:val="es-MX"/>
        </w:rPr>
        <w:t>.</w:t>
      </w:r>
    </w:p>
    <w:p w14:paraId="2A01F649" w14:textId="4C5848BB" w:rsidR="00E44EF5" w:rsidRDefault="003823B0">
      <w:pPr>
        <w:rPr>
          <w:b/>
          <w:bCs/>
          <w:lang w:val="es-MX"/>
        </w:rPr>
      </w:pPr>
      <w:r>
        <w:rPr>
          <w:b/>
          <w:bCs/>
          <w:lang w:val="es-MX"/>
        </w:rPr>
        <w:t>Práctica No.</w:t>
      </w:r>
      <w:r>
        <w:rPr>
          <w:b/>
          <w:bCs/>
          <w:lang w:val="es-MX"/>
        </w:rPr>
        <w:tab/>
        <w:t>2</w:t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</w:r>
      <w:r>
        <w:rPr>
          <w:b/>
          <w:bCs/>
          <w:lang w:val="es-MX"/>
        </w:rPr>
        <w:tab/>
        <w:t>otoño 2019</w:t>
      </w:r>
      <w:bookmarkStart w:id="0" w:name="_GoBack"/>
      <w:bookmarkEnd w:id="0"/>
    </w:p>
    <w:p w14:paraId="2A01F64A" w14:textId="77777777" w:rsidR="00E44EF5" w:rsidRDefault="00E44EF5">
      <w:pPr>
        <w:rPr>
          <w:b/>
          <w:bCs/>
          <w:lang w:val="es-MX"/>
        </w:rPr>
      </w:pPr>
    </w:p>
    <w:p w14:paraId="2A01F64B" w14:textId="77777777" w:rsidR="00E44EF5" w:rsidRDefault="00713FC5">
      <w:pPr>
        <w:jc w:val="center"/>
        <w:rPr>
          <w:b/>
          <w:bCs/>
          <w:lang w:val="es-MX"/>
        </w:rPr>
      </w:pPr>
      <w:r>
        <w:rPr>
          <w:b/>
          <w:bCs/>
          <w:lang w:val="es-MX"/>
        </w:rPr>
        <w:t>Espectro electromagnético y Analizador de espectros</w:t>
      </w:r>
      <w:r w:rsidR="00B36197">
        <w:rPr>
          <w:b/>
          <w:bCs/>
          <w:lang w:val="es-MX"/>
        </w:rPr>
        <w:t>.</w:t>
      </w:r>
    </w:p>
    <w:p w14:paraId="2A01F64C" w14:textId="77777777" w:rsidR="00E44EF5" w:rsidRDefault="00E44EF5">
      <w:pPr>
        <w:jc w:val="center"/>
        <w:rPr>
          <w:lang w:val="es-MX"/>
        </w:rPr>
      </w:pPr>
    </w:p>
    <w:p w14:paraId="2A01F64D" w14:textId="77777777" w:rsidR="00E44EF5" w:rsidRDefault="00E44EF5">
      <w:pPr>
        <w:rPr>
          <w:b/>
          <w:bCs/>
          <w:lang w:val="es-MX"/>
        </w:rPr>
      </w:pPr>
      <w:r>
        <w:rPr>
          <w:b/>
          <w:bCs/>
          <w:lang w:val="es-MX"/>
        </w:rPr>
        <w:t xml:space="preserve">Objetivo: </w:t>
      </w:r>
    </w:p>
    <w:p w14:paraId="2A01F64E" w14:textId="77777777" w:rsidR="00E44EF5" w:rsidRDefault="00713FC5" w:rsidP="00713FC5">
      <w:pPr>
        <w:ind w:firstLine="708"/>
        <w:rPr>
          <w:lang w:val="es-MX"/>
        </w:rPr>
      </w:pPr>
      <w:r>
        <w:rPr>
          <w:lang w:val="es-MX"/>
        </w:rPr>
        <w:t>Ubicar los rangos de frecuencias más usados en telecomunicaciones y visualizarlos en el equipo analizador de espectros.</w:t>
      </w:r>
    </w:p>
    <w:p w14:paraId="2A01F64F" w14:textId="77777777" w:rsidR="001C6CBD" w:rsidRDefault="001C6CBD">
      <w:pPr>
        <w:rPr>
          <w:b/>
          <w:bCs/>
          <w:lang w:val="es-MX"/>
        </w:rPr>
      </w:pPr>
    </w:p>
    <w:p w14:paraId="2A01F650" w14:textId="77777777" w:rsidR="00E44EF5" w:rsidRDefault="00E44EF5">
      <w:pPr>
        <w:rPr>
          <w:lang w:val="es-MX"/>
        </w:rPr>
      </w:pPr>
      <w:r>
        <w:rPr>
          <w:b/>
          <w:bCs/>
          <w:lang w:val="es-MX"/>
        </w:rPr>
        <w:t>Material necesario</w:t>
      </w:r>
      <w:r>
        <w:rPr>
          <w:lang w:val="es-MX"/>
        </w:rPr>
        <w:t>:</w:t>
      </w:r>
    </w:p>
    <w:p w14:paraId="2A01F651" w14:textId="77777777" w:rsidR="00E44EF5" w:rsidRDefault="00713FC5">
      <w:pPr>
        <w:rPr>
          <w:lang w:val="es-MX"/>
        </w:rPr>
      </w:pPr>
      <w:r>
        <w:rPr>
          <w:lang w:val="es-MX"/>
        </w:rPr>
        <w:tab/>
        <w:t>Información documental, equipo especializado de laboratorio, fuentes de señales de radiofrecuencia de uso común.</w:t>
      </w:r>
    </w:p>
    <w:p w14:paraId="2A01F652" w14:textId="77777777" w:rsidR="00E44EF5" w:rsidRDefault="00E44EF5">
      <w:pPr>
        <w:rPr>
          <w:lang w:val="es-MX"/>
        </w:rPr>
      </w:pPr>
    </w:p>
    <w:p w14:paraId="2A01F653" w14:textId="77777777" w:rsidR="00E44EF5" w:rsidRDefault="00E44EF5">
      <w:pPr>
        <w:rPr>
          <w:lang w:val="es-MX"/>
        </w:rPr>
      </w:pPr>
    </w:p>
    <w:p w14:paraId="2A01F654" w14:textId="77777777" w:rsidR="00E44EF5" w:rsidRDefault="00E44EF5">
      <w:pPr>
        <w:rPr>
          <w:b/>
          <w:bCs/>
          <w:lang w:val="es-MX"/>
        </w:rPr>
      </w:pPr>
      <w:r>
        <w:rPr>
          <w:b/>
          <w:bCs/>
          <w:lang w:val="es-MX"/>
        </w:rPr>
        <w:t>Desarrollo:</w:t>
      </w:r>
    </w:p>
    <w:p w14:paraId="2A01F655" w14:textId="77777777" w:rsidR="001C6CBD" w:rsidRDefault="00713FC5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Realice una investigación sobre los rangos de frecuencia del espectro electromagnético más usados en telecomunicaciones que incluya</w:t>
      </w:r>
      <w:r w:rsidR="001C6CBD">
        <w:rPr>
          <w:bCs/>
          <w:lang w:val="es-MX"/>
        </w:rPr>
        <w:t>:</w:t>
      </w:r>
    </w:p>
    <w:p w14:paraId="2A01F656" w14:textId="77777777" w:rsidR="001C6CBD" w:rsidRDefault="001C6CBD">
      <w:pPr>
        <w:rPr>
          <w:bCs/>
          <w:lang w:val="es-MX"/>
        </w:rPr>
      </w:pPr>
    </w:p>
    <w:p w14:paraId="2A01F657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en AM</w:t>
      </w:r>
      <w:r w:rsidR="001C6CBD">
        <w:rPr>
          <w:bCs/>
          <w:lang w:val="es-MX"/>
        </w:rPr>
        <w:t>.</w:t>
      </w:r>
    </w:p>
    <w:p w14:paraId="2A01F658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en FM</w:t>
      </w:r>
      <w:r w:rsidR="001C6CBD">
        <w:rPr>
          <w:bCs/>
          <w:lang w:val="es-MX"/>
        </w:rPr>
        <w:t>.</w:t>
      </w:r>
    </w:p>
    <w:p w14:paraId="2A01F659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de TV</w:t>
      </w:r>
      <w:r w:rsidR="001C6CBD">
        <w:rPr>
          <w:bCs/>
          <w:lang w:val="es-MX"/>
        </w:rPr>
        <w:t>.</w:t>
      </w:r>
    </w:p>
    <w:p w14:paraId="2A01F65A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satelital</w:t>
      </w:r>
      <w:r w:rsidR="001C6CBD">
        <w:rPr>
          <w:bCs/>
          <w:lang w:val="es-MX"/>
        </w:rPr>
        <w:t>.</w:t>
      </w:r>
    </w:p>
    <w:p w14:paraId="2A01F65B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de aparatos domésticos.</w:t>
      </w:r>
    </w:p>
    <w:p w14:paraId="2A01F65C" w14:textId="77777777" w:rsidR="00713FC5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de telefonía celular.</w:t>
      </w:r>
    </w:p>
    <w:p w14:paraId="2A01F65D" w14:textId="77777777" w:rsidR="001C6CB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t>Frecuencias de transmisión de otros sistemas de comunicación</w:t>
      </w:r>
      <w:r w:rsidR="00697C1D">
        <w:rPr>
          <w:bCs/>
          <w:lang w:val="es-MX"/>
        </w:rPr>
        <w:t>.</w:t>
      </w:r>
    </w:p>
    <w:p w14:paraId="2A01F65E" w14:textId="77777777" w:rsidR="00697C1D" w:rsidRDefault="00713FC5" w:rsidP="001C6CBD">
      <w:pPr>
        <w:numPr>
          <w:ilvl w:val="0"/>
          <w:numId w:val="1"/>
        </w:numPr>
        <w:rPr>
          <w:bCs/>
          <w:lang w:val="es-MX"/>
        </w:rPr>
      </w:pPr>
      <w:r>
        <w:rPr>
          <w:bCs/>
          <w:lang w:val="es-MX"/>
        </w:rPr>
        <w:lastRenderedPageBreak/>
        <w:t>Organismo gubernamental que regula la ocupación del espectro electromagnético en telecomunicaciones</w:t>
      </w:r>
      <w:r w:rsidR="00322C9B">
        <w:rPr>
          <w:bCs/>
          <w:lang w:val="es-MX"/>
        </w:rPr>
        <w:t>.</w:t>
      </w:r>
    </w:p>
    <w:p w14:paraId="2A01F65F" w14:textId="77777777" w:rsidR="00322C9B" w:rsidRDefault="00322C9B" w:rsidP="00322C9B">
      <w:pPr>
        <w:ind w:left="1070"/>
        <w:rPr>
          <w:bCs/>
          <w:lang w:val="es-MX"/>
        </w:rPr>
      </w:pPr>
    </w:p>
    <w:p w14:paraId="459A8538" w14:textId="13EC6C04" w:rsidR="00A82F56" w:rsidRDefault="0089047F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Con asesoría del instructor ajuste el generador de funciones</w:t>
      </w:r>
      <w:r w:rsidR="00D64656">
        <w:rPr>
          <w:bCs/>
          <w:lang w:val="es-MX"/>
        </w:rPr>
        <w:t xml:space="preserve"> Wave Station 2012</w:t>
      </w:r>
      <w:r>
        <w:rPr>
          <w:bCs/>
          <w:lang w:val="es-MX"/>
        </w:rPr>
        <w:t xml:space="preserve"> para generar una seña sinusoidal de 2Khz de frecuencia y amplitud 2v.</w:t>
      </w:r>
    </w:p>
    <w:p w14:paraId="6FF892E4" w14:textId="77777777" w:rsidR="00D64656" w:rsidRDefault="00D64656" w:rsidP="00D64656">
      <w:pPr>
        <w:ind w:left="1065"/>
        <w:rPr>
          <w:bCs/>
          <w:lang w:val="es-MX"/>
        </w:rPr>
      </w:pPr>
    </w:p>
    <w:p w14:paraId="47B0EB18" w14:textId="2271390E" w:rsidR="0089047F" w:rsidRDefault="00D64656" w:rsidP="0089047F">
      <w:pPr>
        <w:ind w:left="1065"/>
        <w:rPr>
          <w:bCs/>
          <w:lang w:val="es-MX"/>
        </w:rPr>
      </w:pPr>
      <w:r>
        <w:rPr>
          <w:bCs/>
          <w:noProof/>
          <w:lang w:val="en-US" w:eastAsia="en-US"/>
        </w:rPr>
        <w:drawing>
          <wp:inline distT="0" distB="0" distL="0" distR="0" wp14:anchorId="037B695A" wp14:editId="12ED8B2F">
            <wp:extent cx="4688484" cy="23320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92" cy="23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712D" w14:textId="77777777" w:rsidR="00D64656" w:rsidRDefault="00D64656" w:rsidP="0089047F">
      <w:pPr>
        <w:ind w:left="1065"/>
        <w:rPr>
          <w:bCs/>
          <w:lang w:val="es-MX"/>
        </w:rPr>
      </w:pPr>
    </w:p>
    <w:p w14:paraId="2C638C3D" w14:textId="77777777" w:rsidR="00D64656" w:rsidRDefault="00D64656" w:rsidP="0089047F">
      <w:pPr>
        <w:ind w:left="1065"/>
        <w:rPr>
          <w:bCs/>
          <w:lang w:val="es-MX"/>
        </w:rPr>
      </w:pPr>
    </w:p>
    <w:p w14:paraId="17395CFE" w14:textId="20442593" w:rsidR="0089047F" w:rsidRDefault="0089047F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Visualice la señal en</w:t>
      </w:r>
      <w:r w:rsidR="00D64656">
        <w:rPr>
          <w:bCs/>
          <w:lang w:val="es-MX"/>
        </w:rPr>
        <w:t xml:space="preserve"> el osciloscopio de doble canal TDS202B.</w:t>
      </w:r>
    </w:p>
    <w:p w14:paraId="06665E81" w14:textId="77777777" w:rsidR="00D64656" w:rsidRDefault="00D64656" w:rsidP="00D64656">
      <w:pPr>
        <w:ind w:left="1065"/>
        <w:rPr>
          <w:bCs/>
          <w:lang w:val="es-MX"/>
        </w:rPr>
      </w:pPr>
    </w:p>
    <w:p w14:paraId="3E01560D" w14:textId="19918D45" w:rsidR="00D64656" w:rsidRDefault="00D64656" w:rsidP="00D64656">
      <w:pPr>
        <w:ind w:left="1065"/>
        <w:rPr>
          <w:bCs/>
          <w:lang w:val="es-MX"/>
        </w:rPr>
      </w:pPr>
      <w:r>
        <w:rPr>
          <w:bCs/>
          <w:noProof/>
          <w:lang w:val="en-US" w:eastAsia="en-US"/>
        </w:rPr>
        <w:lastRenderedPageBreak/>
        <w:drawing>
          <wp:inline distT="0" distB="0" distL="0" distR="0" wp14:anchorId="7B3C8CE3" wp14:editId="20814233">
            <wp:extent cx="4733550" cy="23646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36" cy="236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A3D8" w14:textId="77777777" w:rsidR="0089047F" w:rsidRDefault="0089047F" w:rsidP="00D64656">
      <w:pPr>
        <w:rPr>
          <w:bCs/>
          <w:lang w:val="es-MX"/>
        </w:rPr>
      </w:pPr>
    </w:p>
    <w:p w14:paraId="1AA036E0" w14:textId="71FF81F7" w:rsidR="00D64656" w:rsidRDefault="00D64656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Utilice la función matemática FFT para observar el espectro de frecuencias de la señal.</w:t>
      </w:r>
    </w:p>
    <w:p w14:paraId="7F8A7392" w14:textId="439A35A9" w:rsidR="00D64656" w:rsidRDefault="00D64656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Modifique los parámetros de frecuencia y amplitud para obtener una señal  sinusoidal de 4Khz de frecuencia y amplitud de 1V. Observe los cambios en el dominio del tiempo y de la frecuencia.</w:t>
      </w:r>
    </w:p>
    <w:p w14:paraId="4C4F0D30" w14:textId="0E095DFA" w:rsidR="00D64656" w:rsidRDefault="00D64656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Experimente con diferentes formas de onda: cuadrada, pulso y triangular, observe los cambios en el dominio del tiempo y de la frecuencia.</w:t>
      </w:r>
    </w:p>
    <w:p w14:paraId="2A01F660" w14:textId="44EDA5E4" w:rsidR="00841F1F" w:rsidRDefault="00322C9B" w:rsidP="00322C9B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 xml:space="preserve">Con asesoría del instructor asimile el funcionamiento del analizador de espectros de alta frecuencia </w:t>
      </w:r>
      <w:r w:rsidR="00D64656">
        <w:rPr>
          <w:bCs/>
          <w:lang w:val="es-MX"/>
        </w:rPr>
        <w:t xml:space="preserve">CXA 9000A </w:t>
      </w:r>
      <w:r w:rsidR="00841F1F">
        <w:rPr>
          <w:bCs/>
          <w:lang w:val="es-MX"/>
        </w:rPr>
        <w:t>considerando los siguientes elementos:</w:t>
      </w:r>
    </w:p>
    <w:p w14:paraId="2A01F661" w14:textId="77777777" w:rsidR="00322C9B" w:rsidRDefault="00841F1F" w:rsidP="00841F1F">
      <w:pPr>
        <w:numPr>
          <w:ilvl w:val="0"/>
          <w:numId w:val="6"/>
        </w:numPr>
        <w:rPr>
          <w:bCs/>
          <w:lang w:val="es-MX"/>
        </w:rPr>
      </w:pPr>
      <w:r>
        <w:rPr>
          <w:bCs/>
          <w:lang w:val="es-MX"/>
        </w:rPr>
        <w:t>Rango de frecuencias de operación.</w:t>
      </w:r>
    </w:p>
    <w:p w14:paraId="2A01F662" w14:textId="77777777" w:rsidR="00841F1F" w:rsidRDefault="00841F1F" w:rsidP="00841F1F">
      <w:pPr>
        <w:numPr>
          <w:ilvl w:val="0"/>
          <w:numId w:val="6"/>
        </w:numPr>
        <w:rPr>
          <w:bCs/>
          <w:lang w:val="es-MX"/>
        </w:rPr>
      </w:pPr>
      <w:r>
        <w:rPr>
          <w:bCs/>
          <w:lang w:val="es-MX"/>
        </w:rPr>
        <w:t>Ajuste y significado de SPAN.</w:t>
      </w:r>
    </w:p>
    <w:p w14:paraId="2A01F663" w14:textId="77777777" w:rsidR="00841F1F" w:rsidRDefault="00841F1F" w:rsidP="00841F1F">
      <w:pPr>
        <w:numPr>
          <w:ilvl w:val="0"/>
          <w:numId w:val="6"/>
        </w:numPr>
        <w:rPr>
          <w:bCs/>
          <w:lang w:val="es-MX"/>
        </w:rPr>
      </w:pPr>
      <w:r>
        <w:rPr>
          <w:bCs/>
          <w:lang w:val="es-MX"/>
        </w:rPr>
        <w:t>Unidades de la escala horizontal</w:t>
      </w:r>
    </w:p>
    <w:p w14:paraId="2A01F664" w14:textId="77777777" w:rsidR="00841F1F" w:rsidRDefault="00841F1F" w:rsidP="00841F1F">
      <w:pPr>
        <w:numPr>
          <w:ilvl w:val="0"/>
          <w:numId w:val="6"/>
        </w:numPr>
        <w:rPr>
          <w:bCs/>
          <w:lang w:val="es-MX"/>
        </w:rPr>
      </w:pPr>
      <w:r>
        <w:rPr>
          <w:bCs/>
          <w:lang w:val="es-MX"/>
        </w:rPr>
        <w:t>Ajuste y unidades de la escala vertical.</w:t>
      </w:r>
    </w:p>
    <w:p w14:paraId="2A01F665" w14:textId="77777777" w:rsidR="00841F1F" w:rsidRDefault="00841F1F" w:rsidP="00841F1F">
      <w:pPr>
        <w:numPr>
          <w:ilvl w:val="0"/>
          <w:numId w:val="6"/>
        </w:numPr>
        <w:rPr>
          <w:bCs/>
          <w:lang w:val="es-MX"/>
        </w:rPr>
      </w:pPr>
      <w:r>
        <w:rPr>
          <w:bCs/>
          <w:lang w:val="es-MX"/>
        </w:rPr>
        <w:lastRenderedPageBreak/>
        <w:t>Localización y visualización de señales cableadas e inalámbricas.</w:t>
      </w:r>
    </w:p>
    <w:p w14:paraId="6C01E747" w14:textId="77777777" w:rsidR="00D64656" w:rsidRDefault="00D64656" w:rsidP="00D64656">
      <w:pPr>
        <w:ind w:left="1425"/>
        <w:rPr>
          <w:bCs/>
          <w:lang w:val="es-MX"/>
        </w:rPr>
      </w:pPr>
    </w:p>
    <w:p w14:paraId="18670189" w14:textId="0E90F93E" w:rsidR="00D64656" w:rsidRDefault="00D64656" w:rsidP="00D64656">
      <w:pPr>
        <w:ind w:left="1065"/>
        <w:rPr>
          <w:bCs/>
          <w:lang w:val="es-MX"/>
        </w:rPr>
      </w:pPr>
      <w:r>
        <w:rPr>
          <w:bCs/>
          <w:noProof/>
          <w:lang w:val="en-US" w:eastAsia="en-US"/>
        </w:rPr>
        <w:drawing>
          <wp:inline distT="0" distB="0" distL="0" distR="0" wp14:anchorId="447DC09A" wp14:editId="10F8E257">
            <wp:extent cx="4767697" cy="212583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139" cy="212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38C1" w14:textId="77777777" w:rsidR="00D64656" w:rsidRDefault="00D64656" w:rsidP="00D64656">
      <w:pPr>
        <w:ind w:left="1065"/>
        <w:rPr>
          <w:bCs/>
          <w:lang w:val="es-MX"/>
        </w:rPr>
      </w:pPr>
    </w:p>
    <w:p w14:paraId="2A01F666" w14:textId="77777777" w:rsidR="00841F1F" w:rsidRDefault="00841F1F" w:rsidP="00841F1F">
      <w:pPr>
        <w:ind w:left="1425"/>
        <w:rPr>
          <w:bCs/>
          <w:lang w:val="es-MX"/>
        </w:rPr>
      </w:pPr>
    </w:p>
    <w:p w14:paraId="2E8FA9BF" w14:textId="48F835D5" w:rsidR="00D64656" w:rsidRDefault="00D64656" w:rsidP="00841F1F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Observe la generación de ondas con el generador de alta frecuencia Agilent N9310A</w:t>
      </w:r>
      <w:r w:rsidR="00643850">
        <w:rPr>
          <w:bCs/>
          <w:lang w:val="es-MX"/>
        </w:rPr>
        <w:t>.</w:t>
      </w:r>
    </w:p>
    <w:p w14:paraId="225F9C34" w14:textId="288FF5FF" w:rsidR="00643850" w:rsidRDefault="00643850" w:rsidP="00643850">
      <w:pPr>
        <w:ind w:left="1065"/>
        <w:rPr>
          <w:bCs/>
          <w:lang w:val="es-MX"/>
        </w:rPr>
      </w:pPr>
      <w:r>
        <w:rPr>
          <w:bCs/>
          <w:noProof/>
          <w:lang w:val="en-US" w:eastAsia="en-US"/>
        </w:rPr>
        <w:drawing>
          <wp:inline distT="0" distB="0" distL="0" distR="0" wp14:anchorId="76C7F507" wp14:editId="0901E3E1">
            <wp:extent cx="5596890" cy="257429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0783" w14:textId="77777777" w:rsidR="00643850" w:rsidRDefault="00643850" w:rsidP="00643850">
      <w:pPr>
        <w:ind w:left="1065"/>
        <w:rPr>
          <w:bCs/>
          <w:lang w:val="es-MX"/>
        </w:rPr>
      </w:pPr>
    </w:p>
    <w:p w14:paraId="2A01F667" w14:textId="77777777" w:rsidR="00044449" w:rsidRDefault="00841F1F" w:rsidP="00841F1F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lastRenderedPageBreak/>
        <w:t>Seleccione un aparato doméstico o industrial, que transmita señales de RF</w:t>
      </w:r>
      <w:r w:rsidR="00044449">
        <w:rPr>
          <w:bCs/>
          <w:lang w:val="es-MX"/>
        </w:rPr>
        <w:t xml:space="preserve"> y visualice su espectro en el analizador.</w:t>
      </w:r>
    </w:p>
    <w:p w14:paraId="2A01F668" w14:textId="77777777" w:rsidR="00044449" w:rsidRDefault="00044449" w:rsidP="00841F1F">
      <w:pPr>
        <w:numPr>
          <w:ilvl w:val="0"/>
          <w:numId w:val="2"/>
        </w:numPr>
        <w:rPr>
          <w:bCs/>
          <w:lang w:val="es-MX"/>
        </w:rPr>
      </w:pPr>
      <w:r>
        <w:rPr>
          <w:bCs/>
          <w:lang w:val="es-MX"/>
        </w:rPr>
        <w:t>Determine a partir de la medición la frecuencia y amplitud del mismo a diferentes distancias.</w:t>
      </w:r>
    </w:p>
    <w:p w14:paraId="2A01F669" w14:textId="0384BB13" w:rsidR="00F1640C" w:rsidRDefault="00F1640C" w:rsidP="00841F1F">
      <w:pPr>
        <w:numPr>
          <w:ilvl w:val="0"/>
          <w:numId w:val="2"/>
        </w:numPr>
        <w:rPr>
          <w:bCs/>
          <w:lang w:val="es-MX"/>
        </w:rPr>
      </w:pPr>
    </w:p>
    <w:p w14:paraId="2A01F66A" w14:textId="77777777" w:rsidR="00841F1F" w:rsidRPr="00841F1F" w:rsidRDefault="00841F1F" w:rsidP="00044449">
      <w:pPr>
        <w:ind w:left="1065"/>
        <w:rPr>
          <w:bCs/>
          <w:lang w:val="es-MX"/>
        </w:rPr>
      </w:pPr>
      <w:r w:rsidRPr="00841F1F">
        <w:rPr>
          <w:bCs/>
          <w:lang w:val="es-MX"/>
        </w:rPr>
        <w:t xml:space="preserve"> </w:t>
      </w:r>
    </w:p>
    <w:p w14:paraId="2A01F66B" w14:textId="77777777" w:rsidR="00E44EF5" w:rsidRDefault="00E44EF5" w:rsidP="00697C1D">
      <w:pPr>
        <w:rPr>
          <w:lang w:val="es-MX"/>
        </w:rPr>
      </w:pPr>
    </w:p>
    <w:p w14:paraId="2A01F66C" w14:textId="77777777" w:rsidR="00E44EF5" w:rsidRDefault="00E44EF5">
      <w:pPr>
        <w:rPr>
          <w:lang w:val="es-MX"/>
        </w:rPr>
      </w:pPr>
      <w:r>
        <w:rPr>
          <w:lang w:val="es-MX"/>
        </w:rPr>
        <w:tab/>
      </w:r>
    </w:p>
    <w:p w14:paraId="2A01F66D" w14:textId="77777777" w:rsidR="00E44EF5" w:rsidRDefault="00E44EF5">
      <w:pPr>
        <w:ind w:left="705"/>
        <w:rPr>
          <w:lang w:val="es-MX"/>
        </w:rPr>
      </w:pPr>
      <w:r>
        <w:rPr>
          <w:b/>
          <w:bCs/>
          <w:lang w:val="es-MX"/>
        </w:rPr>
        <w:t>Reportar:</w:t>
      </w:r>
      <w:r w:rsidR="00697C1D">
        <w:rPr>
          <w:lang w:val="es-MX"/>
        </w:rPr>
        <w:t xml:space="preserve"> </w:t>
      </w:r>
      <w:r w:rsidR="00044449">
        <w:rPr>
          <w:lang w:val="es-MX"/>
        </w:rPr>
        <w:t>Como análisis teórico: l</w:t>
      </w:r>
      <w:r w:rsidR="00697C1D">
        <w:rPr>
          <w:lang w:val="es-MX"/>
        </w:rPr>
        <w:t>os resultados de su investigación en el formato acor</w:t>
      </w:r>
      <w:r w:rsidR="00044449">
        <w:rPr>
          <w:lang w:val="es-MX"/>
        </w:rPr>
        <w:t>dado para prácticas</w:t>
      </w:r>
      <w:r>
        <w:rPr>
          <w:lang w:val="es-MX"/>
        </w:rPr>
        <w:t>.</w:t>
      </w:r>
      <w:r w:rsidR="00044449">
        <w:rPr>
          <w:lang w:val="es-MX"/>
        </w:rPr>
        <w:t xml:space="preserve"> </w:t>
      </w:r>
      <w:r w:rsidR="00697C1D">
        <w:rPr>
          <w:lang w:val="es-MX"/>
        </w:rPr>
        <w:t>El texto que se entregue deberá ser de autoría propia</w:t>
      </w:r>
      <w:r w:rsidR="005E7253">
        <w:rPr>
          <w:lang w:val="es-MX"/>
        </w:rPr>
        <w:t>,</w:t>
      </w:r>
      <w:r w:rsidR="00697C1D">
        <w:rPr>
          <w:lang w:val="es-MX"/>
        </w:rPr>
        <w:t xml:space="preserve"> si existen citas textuales deberán ser debidamente referenciadas. Así mismo se debe especificar  la bibliografía consulta</w:t>
      </w:r>
      <w:r w:rsidR="00044449">
        <w:rPr>
          <w:lang w:val="es-MX"/>
        </w:rPr>
        <w:t xml:space="preserve">da. </w:t>
      </w:r>
    </w:p>
    <w:p w14:paraId="4D2D06BF" w14:textId="2314897E" w:rsidR="00643850" w:rsidRPr="00643850" w:rsidRDefault="00044449" w:rsidP="00643850">
      <w:pPr>
        <w:numPr>
          <w:ilvl w:val="0"/>
          <w:numId w:val="2"/>
        </w:numPr>
        <w:ind w:left="709" w:hanging="4"/>
        <w:rPr>
          <w:bCs/>
        </w:rPr>
      </w:pPr>
      <w:r>
        <w:rPr>
          <w:bCs/>
          <w:lang w:val="es-MX"/>
        </w:rPr>
        <w:t xml:space="preserve">Como resultados prácticos: </w:t>
      </w:r>
      <w:r w:rsidR="00643850">
        <w:rPr>
          <w:bCs/>
          <w:lang w:val="es-MX"/>
        </w:rPr>
        <w:t xml:space="preserve">Reporte configuraciones y formas de onda </w:t>
      </w:r>
      <w:r w:rsidR="00643850" w:rsidRPr="00643850">
        <w:rPr>
          <w:bCs/>
          <w:lang w:val="es-MX"/>
        </w:rPr>
        <w:t>observadas así como los rangos de operación de los equipos utilizados.</w:t>
      </w:r>
    </w:p>
    <w:p w14:paraId="2A01F66E" w14:textId="5368ABA6" w:rsidR="00044449" w:rsidRPr="00044449" w:rsidRDefault="00643850" w:rsidP="00643850">
      <w:pPr>
        <w:ind w:left="705"/>
        <w:rPr>
          <w:lang w:val="es-MX"/>
        </w:rPr>
      </w:pPr>
      <w:r>
        <w:rPr>
          <w:bCs/>
          <w:lang w:val="es-MX"/>
        </w:rPr>
        <w:t xml:space="preserve"> </w:t>
      </w:r>
      <w:r w:rsidR="00044449">
        <w:rPr>
          <w:bCs/>
          <w:lang w:val="es-MX"/>
        </w:rPr>
        <w:t>Una descripción del uso del analizador de espectros así como todas las mediciones tomadas durante y después de la exposición del Instructor.</w:t>
      </w:r>
    </w:p>
    <w:p w14:paraId="2A01F66F" w14:textId="77777777" w:rsidR="003E6192" w:rsidRDefault="003E6192" w:rsidP="00044449">
      <w:pPr>
        <w:rPr>
          <w:lang w:val="es-MX"/>
        </w:rPr>
      </w:pPr>
    </w:p>
    <w:p w14:paraId="2A01F670" w14:textId="77777777" w:rsidR="00E44EF5" w:rsidRDefault="00E44EF5">
      <w:pPr>
        <w:ind w:left="705"/>
        <w:rPr>
          <w:lang w:val="es-MX"/>
        </w:rPr>
      </w:pPr>
    </w:p>
    <w:p w14:paraId="2A01F671" w14:textId="77777777" w:rsidR="00E44EF5" w:rsidRDefault="00E44EF5">
      <w:pPr>
        <w:ind w:left="705"/>
        <w:rPr>
          <w:b/>
          <w:bCs/>
          <w:lang w:val="es-MX"/>
        </w:rPr>
      </w:pPr>
      <w:r>
        <w:rPr>
          <w:b/>
          <w:bCs/>
          <w:lang w:val="es-MX"/>
        </w:rPr>
        <w:t xml:space="preserve">Fecha de entrega: </w:t>
      </w:r>
    </w:p>
    <w:p w14:paraId="2A01F672" w14:textId="77777777" w:rsidR="00E44EF5" w:rsidRDefault="00E44EF5">
      <w:pPr>
        <w:rPr>
          <w:lang w:val="es-MX"/>
        </w:rPr>
      </w:pPr>
    </w:p>
    <w:sectPr w:rsidR="00E44EF5">
      <w:pgSz w:w="12240" w:h="15840"/>
      <w:pgMar w:top="1417" w:right="1701" w:bottom="1417" w:left="1701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3385C"/>
    <w:multiLevelType w:val="hybridMultilevel"/>
    <w:tmpl w:val="EE42F652"/>
    <w:lvl w:ilvl="0" w:tplc="D938E70A">
      <w:start w:val="1"/>
      <w:numFmt w:val="decimal"/>
      <w:lvlText w:val="%1."/>
      <w:lvlJc w:val="left"/>
      <w:pPr>
        <w:ind w:left="1065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1F8D16EB"/>
    <w:multiLevelType w:val="hybridMultilevel"/>
    <w:tmpl w:val="F2D6C6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DC6E91"/>
    <w:multiLevelType w:val="hybridMultilevel"/>
    <w:tmpl w:val="EC94A450"/>
    <w:lvl w:ilvl="0" w:tplc="080A000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3" w15:restartNumberingAfterBreak="0">
    <w:nsid w:val="3E6D1DA8"/>
    <w:multiLevelType w:val="hybridMultilevel"/>
    <w:tmpl w:val="EB942FF6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74BF163B"/>
    <w:multiLevelType w:val="hybridMultilevel"/>
    <w:tmpl w:val="1550E130"/>
    <w:lvl w:ilvl="0" w:tplc="080A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5" w15:restartNumberingAfterBreak="0">
    <w:nsid w:val="7D661074"/>
    <w:multiLevelType w:val="hybridMultilevel"/>
    <w:tmpl w:val="CCE856EC"/>
    <w:lvl w:ilvl="0" w:tplc="080A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4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55B"/>
    <w:rsid w:val="00044449"/>
    <w:rsid w:val="00194C10"/>
    <w:rsid w:val="001A63BC"/>
    <w:rsid w:val="001C6CBD"/>
    <w:rsid w:val="00322C9B"/>
    <w:rsid w:val="003823B0"/>
    <w:rsid w:val="003E6192"/>
    <w:rsid w:val="0046655B"/>
    <w:rsid w:val="005263E6"/>
    <w:rsid w:val="005E7253"/>
    <w:rsid w:val="00643850"/>
    <w:rsid w:val="00697C1D"/>
    <w:rsid w:val="00713FC5"/>
    <w:rsid w:val="00841F1F"/>
    <w:rsid w:val="0089047F"/>
    <w:rsid w:val="00995DDD"/>
    <w:rsid w:val="00A82F56"/>
    <w:rsid w:val="00AC4CC6"/>
    <w:rsid w:val="00B332A3"/>
    <w:rsid w:val="00B36197"/>
    <w:rsid w:val="00CA6B0B"/>
    <w:rsid w:val="00D64656"/>
    <w:rsid w:val="00E44EF5"/>
    <w:rsid w:val="00F16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01F648"/>
  <w15:chartTrackingRefBased/>
  <w15:docId w15:val="{15B04BC1-D269-47CE-9DD4-DAFEBB29E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699EE9112FE344BB4CC80D60946D3A0" ma:contentTypeVersion="" ma:contentTypeDescription="Crear nuevo documento." ma:contentTypeScope="" ma:versionID="b745847fed4ef184e64dd9624d1fcc52">
  <xsd:schema xmlns:xsd="http://www.w3.org/2001/XMLSchema" xmlns:xs="http://www.w3.org/2001/XMLSchema" xmlns:p="http://schemas.microsoft.com/office/2006/metadata/properties" xmlns:ns2="ebee4db5-6a93-4b79-b864-422c80f17d99" targetNamespace="http://schemas.microsoft.com/office/2006/metadata/properties" ma:root="true" ma:fieldsID="1a51bae11379fe897d0799cd9ba5876c" ns2:_="">
    <xsd:import namespace="ebee4db5-6a93-4b79-b864-422c80f17d99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ee4db5-6a93-4b79-b864-422c80f17d9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DBDDC3-C4A4-4AC6-A952-6BA8D27E7EFA}">
  <ds:schemaRefs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http://purl.org/dc/dcmitype/"/>
    <ds:schemaRef ds:uri="http://www.w3.org/XML/1998/namespace"/>
    <ds:schemaRef ds:uri="ebee4db5-6a93-4b79-b864-422c80f17d99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84D706AD-03C5-4590-81B7-2174AA256A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2299DC-3705-4C42-9D9C-A26D4EFAF4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ee4db5-6a93-4b79-b864-422c80f17d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</Pages>
  <Words>423</Words>
  <Characters>2413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Circuitos I</vt:lpstr>
      <vt:lpstr>Circuitos I</vt:lpstr>
    </vt:vector>
  </TitlesOfParts>
  <Company>udlap</Company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Circuitos I</dc:title>
  <dc:subject/>
  <dc:creator>ielab</dc:creator>
  <cp:keywords/>
  <dc:description/>
  <cp:lastModifiedBy>UDLA\3043</cp:lastModifiedBy>
  <cp:revision>5</cp:revision>
  <dcterms:created xsi:type="dcterms:W3CDTF">2017-08-31T16:58:00Z</dcterms:created>
  <dcterms:modified xsi:type="dcterms:W3CDTF">2019-08-29T22:46:00Z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0x010100B699EE9112FE344BB4CC80D60946D3A0</vt:lpwstr>
  </property>
</Properties>
</file>